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3C8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47D1DE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4B038B" w14:textId="546133E1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6DC5" w:rsidRPr="00D8315E">
        <w:rPr>
          <w:rFonts w:ascii="Corbel" w:hAnsi="Corbel"/>
          <w:smallCaps/>
          <w:sz w:val="24"/>
          <w:szCs w:val="24"/>
        </w:rPr>
        <w:t>od 20</w:t>
      </w:r>
      <w:r w:rsidR="00C654D5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</w:t>
      </w:r>
      <w:r w:rsidR="00C654D5">
        <w:rPr>
          <w:rFonts w:ascii="Corbel" w:hAnsi="Corbel"/>
          <w:smallCaps/>
          <w:sz w:val="24"/>
          <w:szCs w:val="24"/>
        </w:rPr>
        <w:t>1</w:t>
      </w:r>
      <w:r w:rsidR="008D6DC5" w:rsidRPr="00D8315E">
        <w:rPr>
          <w:rFonts w:ascii="Corbel" w:hAnsi="Corbel"/>
          <w:smallCaps/>
          <w:sz w:val="24"/>
          <w:szCs w:val="24"/>
        </w:rPr>
        <w:t xml:space="preserve"> do 202</w:t>
      </w:r>
      <w:r w:rsidR="00C654D5">
        <w:rPr>
          <w:rFonts w:ascii="Corbel" w:hAnsi="Corbel"/>
          <w:smallCaps/>
          <w:sz w:val="24"/>
          <w:szCs w:val="24"/>
        </w:rPr>
        <w:t>4</w:t>
      </w:r>
      <w:r w:rsidR="008D6DC5" w:rsidRPr="00D8315E">
        <w:rPr>
          <w:rFonts w:ascii="Corbel" w:hAnsi="Corbel"/>
          <w:smallCaps/>
          <w:sz w:val="24"/>
          <w:szCs w:val="24"/>
        </w:rPr>
        <w:t>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</w:t>
      </w:r>
      <w:r w:rsidR="00C654D5">
        <w:rPr>
          <w:rFonts w:ascii="Corbel" w:hAnsi="Corbel"/>
          <w:smallCaps/>
          <w:sz w:val="24"/>
          <w:szCs w:val="24"/>
        </w:rPr>
        <w:t>5</w:t>
      </w:r>
    </w:p>
    <w:p w14:paraId="4ED3D9CA" w14:textId="28767BC7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8D6DC5" w:rsidRPr="00D8315E">
        <w:rPr>
          <w:rFonts w:ascii="Corbel" w:hAnsi="Corbel"/>
          <w:sz w:val="24"/>
          <w:szCs w:val="24"/>
        </w:rPr>
        <w:t>ok akademicki  20</w:t>
      </w:r>
      <w:r w:rsidR="00C654D5">
        <w:rPr>
          <w:rFonts w:ascii="Corbel" w:hAnsi="Corbel"/>
          <w:sz w:val="24"/>
          <w:szCs w:val="24"/>
        </w:rPr>
        <w:t>20</w:t>
      </w:r>
      <w:r w:rsidR="008D6DC5" w:rsidRPr="00D8315E">
        <w:rPr>
          <w:rFonts w:ascii="Corbel" w:hAnsi="Corbel"/>
          <w:sz w:val="24"/>
          <w:szCs w:val="24"/>
        </w:rPr>
        <w:t>/202</w:t>
      </w:r>
      <w:r w:rsidR="00C654D5">
        <w:rPr>
          <w:rFonts w:ascii="Corbel" w:hAnsi="Corbel"/>
          <w:sz w:val="24"/>
          <w:szCs w:val="24"/>
        </w:rPr>
        <w:t>1</w:t>
      </w:r>
    </w:p>
    <w:p w14:paraId="30570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0BE78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62715" w14:textId="77777777" w:rsidTr="00B819C8">
        <w:tc>
          <w:tcPr>
            <w:tcW w:w="2694" w:type="dxa"/>
            <w:vAlign w:val="center"/>
          </w:tcPr>
          <w:p w14:paraId="04BECDA4" w14:textId="77777777" w:rsidR="0085747A" w:rsidRPr="009C54AE" w:rsidRDefault="00C05F4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E3AFA5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Powszechna historia prawa</w:t>
            </w:r>
          </w:p>
        </w:tc>
      </w:tr>
      <w:tr w:rsidR="0085747A" w:rsidRPr="009C54AE" w14:paraId="2FB17E52" w14:textId="77777777" w:rsidTr="00B819C8">
        <w:tc>
          <w:tcPr>
            <w:tcW w:w="2694" w:type="dxa"/>
            <w:vAlign w:val="center"/>
          </w:tcPr>
          <w:p w14:paraId="3DA617D0" w14:textId="77777777" w:rsidR="0085747A" w:rsidRPr="009C54AE" w:rsidRDefault="00C05F4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EC4F78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PRP04</w:t>
            </w:r>
          </w:p>
        </w:tc>
      </w:tr>
      <w:tr w:rsidR="0085747A" w:rsidRPr="009C54AE" w14:paraId="617A5265" w14:textId="77777777" w:rsidTr="00B819C8">
        <w:tc>
          <w:tcPr>
            <w:tcW w:w="2694" w:type="dxa"/>
            <w:vAlign w:val="center"/>
          </w:tcPr>
          <w:p w14:paraId="4747CD74" w14:textId="77777777" w:rsidR="0085747A" w:rsidRPr="009C54AE" w:rsidRDefault="0085747A" w:rsidP="009F233B">
            <w:pPr>
              <w:pStyle w:val="Pytania"/>
              <w:spacing w:before="120" w:after="12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A1C7CA" w14:textId="77777777" w:rsidR="0085747A" w:rsidRPr="009C54AE" w:rsidRDefault="00916CD8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916CD8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00BD363D" w14:textId="77777777" w:rsidTr="00B819C8">
        <w:tc>
          <w:tcPr>
            <w:tcW w:w="2694" w:type="dxa"/>
            <w:vAlign w:val="center"/>
          </w:tcPr>
          <w:p w14:paraId="2CB7C782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D7F66" w14:textId="77777777" w:rsidR="0085747A" w:rsidRPr="009C54AE" w:rsidRDefault="008A7AC2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A7AC2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5EEC123B" w14:textId="77777777" w:rsidTr="00B819C8">
        <w:tc>
          <w:tcPr>
            <w:tcW w:w="2694" w:type="dxa"/>
            <w:vAlign w:val="center"/>
          </w:tcPr>
          <w:p w14:paraId="75D66EE4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90B87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53094A8D" w14:textId="77777777" w:rsidTr="00B819C8">
        <w:tc>
          <w:tcPr>
            <w:tcW w:w="2694" w:type="dxa"/>
            <w:vAlign w:val="center"/>
          </w:tcPr>
          <w:p w14:paraId="2184599F" w14:textId="77777777" w:rsidR="0085747A" w:rsidRPr="009C54AE" w:rsidRDefault="00DE4A14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6EE9B9" w14:textId="77777777" w:rsidR="0085747A" w:rsidRPr="009C54AE" w:rsidRDefault="007F2968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85747A" w:rsidRPr="009C54AE" w14:paraId="7636E9B2" w14:textId="77777777" w:rsidTr="00B819C8">
        <w:tc>
          <w:tcPr>
            <w:tcW w:w="2694" w:type="dxa"/>
            <w:vAlign w:val="center"/>
          </w:tcPr>
          <w:p w14:paraId="267DF63D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5C5508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5512D62" w14:textId="77777777" w:rsidTr="00B819C8">
        <w:tc>
          <w:tcPr>
            <w:tcW w:w="2694" w:type="dxa"/>
            <w:vAlign w:val="center"/>
          </w:tcPr>
          <w:p w14:paraId="33B0510B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1E4BF" w14:textId="77777777" w:rsidR="0085747A" w:rsidRPr="009C54AE" w:rsidRDefault="00A170A9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A35E78F" w14:textId="77777777" w:rsidTr="00B819C8">
        <w:tc>
          <w:tcPr>
            <w:tcW w:w="2694" w:type="dxa"/>
            <w:vAlign w:val="center"/>
          </w:tcPr>
          <w:p w14:paraId="5646D2B4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0E35E1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Rok I, semestr I i II</w:t>
            </w:r>
          </w:p>
        </w:tc>
      </w:tr>
      <w:tr w:rsidR="0085747A" w:rsidRPr="009C54AE" w14:paraId="6F781B27" w14:textId="77777777" w:rsidTr="00B819C8">
        <w:tc>
          <w:tcPr>
            <w:tcW w:w="2694" w:type="dxa"/>
            <w:vAlign w:val="center"/>
          </w:tcPr>
          <w:p w14:paraId="2101254E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00D855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342946EE" w14:textId="77777777" w:rsidTr="00B819C8">
        <w:tc>
          <w:tcPr>
            <w:tcW w:w="2694" w:type="dxa"/>
            <w:vAlign w:val="center"/>
          </w:tcPr>
          <w:p w14:paraId="6DB6A50C" w14:textId="77777777" w:rsidR="00923D7D" w:rsidRPr="009C54AE" w:rsidRDefault="00923D7D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E69D32" w14:textId="77777777" w:rsidR="00923D7D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DAE20F" w14:textId="77777777" w:rsidTr="00B819C8">
        <w:tc>
          <w:tcPr>
            <w:tcW w:w="2694" w:type="dxa"/>
            <w:vAlign w:val="center"/>
          </w:tcPr>
          <w:p w14:paraId="2E92E20B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F681B5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43FE1B98" w14:textId="77777777" w:rsidTr="00B819C8">
        <w:tc>
          <w:tcPr>
            <w:tcW w:w="2694" w:type="dxa"/>
            <w:vAlign w:val="center"/>
          </w:tcPr>
          <w:p w14:paraId="121F231B" w14:textId="77777777" w:rsidR="0085747A" w:rsidRPr="009C54AE" w:rsidRDefault="0085747A" w:rsidP="009F233B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928B7D" w14:textId="77777777" w:rsidR="0085747A" w:rsidRPr="009C54AE" w:rsidRDefault="008D6DC5" w:rsidP="009F233B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Ewa Leniart</w:t>
            </w:r>
          </w:p>
        </w:tc>
      </w:tr>
    </w:tbl>
    <w:p w14:paraId="067560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A3C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EC54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6"/>
        <w:gridCol w:w="819"/>
        <w:gridCol w:w="751"/>
        <w:gridCol w:w="946"/>
        <w:gridCol w:w="1181"/>
        <w:gridCol w:w="1478"/>
      </w:tblGrid>
      <w:tr w:rsidR="00015B8F" w:rsidRPr="009C54AE" w14:paraId="58FB77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091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21195117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91A1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C91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78D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7E9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4B8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8B9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BCC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FC7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B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1E699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D006" w14:textId="77777777"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5BDB" w14:textId="77777777"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D6DC5" w:rsidRPr="008D6D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CD0F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6C87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33BB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9214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00EC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6103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6C8F" w14:textId="77777777" w:rsidR="00015B8F" w:rsidRPr="009C54AE" w:rsidRDefault="00015B8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73D3" w14:textId="77777777" w:rsidR="00015B8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</w:t>
            </w:r>
          </w:p>
        </w:tc>
      </w:tr>
      <w:tr w:rsidR="0030395F" w:rsidRPr="009C54AE" w14:paraId="62541EA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DD8" w14:textId="77777777"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C33B" w14:textId="77777777"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64E8" w14:textId="77777777"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8D6D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F425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1471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2D8F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A030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3817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9E5A" w14:textId="77777777" w:rsidR="0030395F" w:rsidRPr="009C54AE" w:rsidRDefault="0030395F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ADEC" w14:textId="77777777" w:rsidR="0030395F" w:rsidRPr="009C54AE" w:rsidRDefault="00511A98" w:rsidP="009F233B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14:paraId="502910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74DAB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F84C97" w14:textId="77777777" w:rsidR="0085747A" w:rsidRPr="009C54AE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9F251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5E6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1C33A4" w14:textId="77777777" w:rsidR="00AD3B37" w:rsidRPr="00AD3B37" w:rsidRDefault="00E22FBC" w:rsidP="00AD3B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F5E402" w14:textId="77777777" w:rsidR="00E960BB" w:rsidRDefault="00AD3B37" w:rsidP="00AD3B37">
      <w:pPr>
        <w:pStyle w:val="Punktygwne"/>
        <w:spacing w:before="120" w:after="120"/>
        <w:rPr>
          <w:rFonts w:ascii="Corbel" w:hAnsi="Corbel"/>
          <w:b w:val="0"/>
          <w:smallCaps w:val="0"/>
          <w:szCs w:val="24"/>
        </w:rPr>
      </w:pPr>
      <w:r w:rsidRPr="00AD3B37">
        <w:rPr>
          <w:rFonts w:ascii="Corbel" w:hAnsi="Corbel"/>
          <w:b w:val="0"/>
          <w:smallCaps w:val="0"/>
          <w:szCs w:val="24"/>
        </w:rPr>
        <w:t>Egzamin w formie testu zamkniętego z odpowiedziami wielokrotnego wyboru.</w:t>
      </w:r>
    </w:p>
    <w:p w14:paraId="2738FADE" w14:textId="77777777" w:rsidR="00AD3B37" w:rsidRDefault="00AD3B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FCDDD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D6FD49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CC938D" w14:textId="77777777" w:rsidTr="00745302">
        <w:tc>
          <w:tcPr>
            <w:tcW w:w="9670" w:type="dxa"/>
          </w:tcPr>
          <w:p w14:paraId="7CBFA93D" w14:textId="77777777" w:rsidR="0085747A" w:rsidRPr="009C54AE" w:rsidRDefault="008D6DC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powszechnej na poziomie wymaganym na egzaminie maturalnym.  </w:t>
            </w:r>
          </w:p>
        </w:tc>
      </w:tr>
    </w:tbl>
    <w:p w14:paraId="464574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A430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F497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399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C4AE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8F338B7" w14:textId="77777777" w:rsidTr="00923D7D">
        <w:tc>
          <w:tcPr>
            <w:tcW w:w="851" w:type="dxa"/>
            <w:vAlign w:val="center"/>
          </w:tcPr>
          <w:p w14:paraId="496BC42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5012EF" w14:textId="77777777" w:rsidR="0085747A" w:rsidRPr="009C54AE" w:rsidRDefault="00CB4D1B" w:rsidP="009F233B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4D1B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ustroju państwa i prawa z zakresu historii powszechnej od czasów monarchii patrymonialnej do połowy XX w., jak również zaznajomienie z podstawowymi pojęciami, instytucjami oraz źródłami z zakresu prawa konstytucyjnego, cywilnego, a także karnego – materialnego i procesowego.</w:t>
            </w:r>
          </w:p>
        </w:tc>
      </w:tr>
      <w:tr w:rsidR="0085747A" w:rsidRPr="009C54AE" w14:paraId="1648FDF3" w14:textId="77777777" w:rsidTr="00C858F4">
        <w:trPr>
          <w:trHeight w:val="163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5D36871" w14:textId="77777777" w:rsidR="0085747A" w:rsidRPr="009C54AE" w:rsidRDefault="006C60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4A5ABE72" w14:textId="77777777" w:rsidR="0085747A" w:rsidRPr="009C54AE" w:rsidRDefault="00C858F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051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ustrojowych oraz prawnych funkcjonując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 w przeszłości i aktualnie, z</w:t>
            </w:r>
            <w:r w:rsidRPr="006C6051">
              <w:rPr>
                <w:rFonts w:ascii="Corbel" w:hAnsi="Corbel"/>
                <w:b w:val="0"/>
                <w:sz w:val="24"/>
                <w:szCs w:val="24"/>
              </w:rPr>
              <w:t>e szczególnym uwzględnieniem państw europejskich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94301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9515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5C25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2C7C1FB6" w14:textId="77777777" w:rsidTr="0071620A">
        <w:tc>
          <w:tcPr>
            <w:tcW w:w="1701" w:type="dxa"/>
            <w:vAlign w:val="center"/>
          </w:tcPr>
          <w:p w14:paraId="0E134692" w14:textId="77777777"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870F68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66BD62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C858F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F92A1B5" w14:textId="77777777" w:rsidTr="005E6E85">
        <w:tc>
          <w:tcPr>
            <w:tcW w:w="1701" w:type="dxa"/>
          </w:tcPr>
          <w:p w14:paraId="30D94B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B212BEF" w14:textId="77777777" w:rsidR="0085747A" w:rsidRPr="009F233B" w:rsidRDefault="00CB4D1B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F233B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 zdefiniować typy i formy ustroju państwowego od X do końca XX w., wymienić ich kluczowe cechy oraz zakres chronologiczny, jak również opisać wpływ czynników ekonomicznych i społecznych na ewolucję poszczególnych typów ustroju państwowego oraz norm prawnych w analizowanym okresie.</w:t>
            </w:r>
          </w:p>
        </w:tc>
        <w:tc>
          <w:tcPr>
            <w:tcW w:w="1873" w:type="dxa"/>
          </w:tcPr>
          <w:p w14:paraId="629F2D1D" w14:textId="77777777" w:rsidR="0085747A" w:rsidRPr="00CB4D1B" w:rsidRDefault="00CB4D1B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0466C30" w14:textId="77777777" w:rsidTr="005E6E85">
        <w:tc>
          <w:tcPr>
            <w:tcW w:w="1701" w:type="dxa"/>
          </w:tcPr>
          <w:p w14:paraId="07524D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B611EAA" w14:textId="77777777" w:rsidR="0085747A" w:rsidRPr="009C54AE" w:rsidRDefault="00083433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83433">
              <w:rPr>
                <w:rFonts w:ascii="Corbel" w:hAnsi="Corbel"/>
                <w:b w:val="0"/>
                <w:smallCaps w:val="0"/>
                <w:szCs w:val="24"/>
              </w:rPr>
              <w:t>mie wymienić podstawowe źródła prawa regulujące zagadnienia ustroju i prawa sądowego z historii powszechnej od X do poł. XX w., przedstawić ich ogólną charakterystykę oraz wpływ na ewolucję poszcze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gólnych dziedzin prawa.</w:t>
            </w:r>
          </w:p>
        </w:tc>
        <w:tc>
          <w:tcPr>
            <w:tcW w:w="1873" w:type="dxa"/>
          </w:tcPr>
          <w:p w14:paraId="57E250E6" w14:textId="77777777" w:rsidR="0085747A" w:rsidRPr="009C54AE" w:rsidRDefault="00CB4D1B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7F35EE08" w14:textId="77777777" w:rsidTr="00F54C62">
        <w:trPr>
          <w:trHeight w:val="167"/>
        </w:trPr>
        <w:tc>
          <w:tcPr>
            <w:tcW w:w="1701" w:type="dxa"/>
          </w:tcPr>
          <w:p w14:paraId="48B11EBD" w14:textId="77777777"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4DF5266E" w14:textId="77777777" w:rsidR="0085747A" w:rsidRPr="009C54AE" w:rsidRDefault="00083433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D3BA5" w:rsidRPr="00BD3BA5">
              <w:rPr>
                <w:rFonts w:ascii="Corbel" w:hAnsi="Corbel"/>
                <w:b w:val="0"/>
                <w:smallCaps w:val="0"/>
                <w:szCs w:val="24"/>
              </w:rPr>
              <w:t>osiada pogłębioną wiedzę na temat wybranych źródeł prawa oraz niektórych instytucji myś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 prawniczej.</w:t>
            </w:r>
          </w:p>
        </w:tc>
        <w:tc>
          <w:tcPr>
            <w:tcW w:w="1873" w:type="dxa"/>
          </w:tcPr>
          <w:p w14:paraId="50D027C5" w14:textId="77777777" w:rsidR="00295B1D" w:rsidRDefault="00295B1D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C929A4A" w14:textId="77777777" w:rsidR="0085747A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BA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14:paraId="0C504958" w14:textId="77777777" w:rsidTr="00F54C62">
        <w:trPr>
          <w:trHeight w:val="134"/>
        </w:trPr>
        <w:tc>
          <w:tcPr>
            <w:tcW w:w="1701" w:type="dxa"/>
          </w:tcPr>
          <w:p w14:paraId="52F9B15A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159AB1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mie zdefiniować uniwersalne dla większości typów i form ustrojowych pojęcia prawne i wykorzystać je do klasyfikacji oraz opisu poszczególnych ins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tytucji i źródeł prawa.</w:t>
            </w:r>
          </w:p>
        </w:tc>
        <w:tc>
          <w:tcPr>
            <w:tcW w:w="1873" w:type="dxa"/>
          </w:tcPr>
          <w:p w14:paraId="67DC5FB3" w14:textId="77777777"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14:paraId="23BA939C" w14:textId="77777777" w:rsidTr="00F54C62">
        <w:trPr>
          <w:trHeight w:val="109"/>
        </w:trPr>
        <w:tc>
          <w:tcPr>
            <w:tcW w:w="1701" w:type="dxa"/>
          </w:tcPr>
          <w:p w14:paraId="7F1A7D59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647AB01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 xml:space="preserve">osiada wiedzę na temat ewolucji zakresu i procedury legislacyjnej w Europie od X do połowy XX 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przykładzie wybranych państw.</w:t>
            </w:r>
          </w:p>
        </w:tc>
        <w:tc>
          <w:tcPr>
            <w:tcW w:w="1873" w:type="dxa"/>
          </w:tcPr>
          <w:p w14:paraId="76781FF3" w14:textId="77777777" w:rsidR="00295B1D" w:rsidRDefault="00295B1D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96E9E44" w14:textId="77777777"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4C62" w:rsidRPr="009C54AE" w14:paraId="4F082612" w14:textId="77777777" w:rsidTr="00F54C62">
        <w:trPr>
          <w:trHeight w:val="125"/>
        </w:trPr>
        <w:tc>
          <w:tcPr>
            <w:tcW w:w="1701" w:type="dxa"/>
          </w:tcPr>
          <w:p w14:paraId="47BD99B8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BEFDB6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zanalizować i zinterpretować treść aktów prawnych obowiązujących w Europie od X do końca XX w. na przykładzi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wybranych państw europejskich.</w:t>
            </w:r>
          </w:p>
        </w:tc>
        <w:tc>
          <w:tcPr>
            <w:tcW w:w="1873" w:type="dxa"/>
          </w:tcPr>
          <w:p w14:paraId="6D180F19" w14:textId="77777777"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4C62" w:rsidRPr="009C54AE" w14:paraId="7F779A25" w14:textId="77777777" w:rsidTr="00F54C62">
        <w:trPr>
          <w:trHeight w:val="109"/>
        </w:trPr>
        <w:tc>
          <w:tcPr>
            <w:tcW w:w="1701" w:type="dxa"/>
          </w:tcPr>
          <w:p w14:paraId="06A96146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B058104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wykorzystać wiedze na temat różnorodnych zależności przyczynowo -skutkowych do analizy historycznych i wsp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ółczesnych systemów ustrojowych.</w:t>
            </w:r>
          </w:p>
        </w:tc>
        <w:tc>
          <w:tcPr>
            <w:tcW w:w="1873" w:type="dxa"/>
          </w:tcPr>
          <w:p w14:paraId="0D332DFA" w14:textId="77777777"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14:paraId="4A211554" w14:textId="77777777" w:rsidTr="00F54C62">
        <w:trPr>
          <w:trHeight w:val="167"/>
        </w:trPr>
        <w:tc>
          <w:tcPr>
            <w:tcW w:w="1701" w:type="dxa"/>
          </w:tcPr>
          <w:p w14:paraId="2A6184D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31E845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prawidłowo posługiwać się pojęciami prawnymi i językiem prawniczym wykorzystując je m. in. do opisu procesów ustrojono-prawnych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73" w:type="dxa"/>
          </w:tcPr>
          <w:p w14:paraId="67A899CC" w14:textId="77777777"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9C54AE" w14:paraId="576F8E52" w14:textId="77777777" w:rsidTr="00F54C62">
        <w:trPr>
          <w:trHeight w:val="125"/>
        </w:trPr>
        <w:tc>
          <w:tcPr>
            <w:tcW w:w="1701" w:type="dxa"/>
          </w:tcPr>
          <w:p w14:paraId="723C18C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68F34EE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określić priorytety w ramach obowiązującego zakresu wiedzy, które byłyby pomocne do najbardziej efektywnego przygotowania się do ćwiczeń i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zaminu w drodze samokształcenia.</w:t>
            </w:r>
          </w:p>
        </w:tc>
        <w:tc>
          <w:tcPr>
            <w:tcW w:w="1873" w:type="dxa"/>
          </w:tcPr>
          <w:p w14:paraId="3EEE4F93" w14:textId="77777777" w:rsidR="00F54C62" w:rsidRPr="009C54AE" w:rsidRDefault="00BD3BA5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54C62" w:rsidRPr="009C54AE" w14:paraId="523490E8" w14:textId="77777777" w:rsidTr="005E6E85">
        <w:trPr>
          <w:trHeight w:val="151"/>
        </w:trPr>
        <w:tc>
          <w:tcPr>
            <w:tcW w:w="1701" w:type="dxa"/>
          </w:tcPr>
          <w:p w14:paraId="6DB3CA69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25690A31" w14:textId="77777777" w:rsidR="00F54C62" w:rsidRPr="009C54AE" w:rsidRDefault="00BD3BA5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D3BA5">
              <w:rPr>
                <w:rFonts w:ascii="Corbel" w:hAnsi="Corbel"/>
                <w:b w:val="0"/>
                <w:smallCaps w:val="0"/>
                <w:szCs w:val="24"/>
              </w:rPr>
              <w:t>otrafi samodzielnie uzupełniać i poszerzać posiadany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wiedzy z dodatkowych źródeł.</w:t>
            </w:r>
          </w:p>
        </w:tc>
        <w:tc>
          <w:tcPr>
            <w:tcW w:w="1873" w:type="dxa"/>
          </w:tcPr>
          <w:p w14:paraId="49B8D0F1" w14:textId="77777777" w:rsidR="00F54C62" w:rsidRPr="009C54AE" w:rsidRDefault="0037254A" w:rsidP="009F233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5A7E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236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41CA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FAEB3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34D4A0" w14:textId="77777777" w:rsidTr="00923D7D">
        <w:tc>
          <w:tcPr>
            <w:tcW w:w="9639" w:type="dxa"/>
          </w:tcPr>
          <w:p w14:paraId="601DEDB3" w14:textId="77777777" w:rsidR="0085747A" w:rsidRPr="00C858F4" w:rsidRDefault="0085747A" w:rsidP="0097742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72A4AB7" w14:textId="77777777" w:rsidTr="00923D7D">
        <w:tc>
          <w:tcPr>
            <w:tcW w:w="9639" w:type="dxa"/>
          </w:tcPr>
          <w:p w14:paraId="40CDEDD8" w14:textId="77777777" w:rsidR="0085747A" w:rsidRPr="00CB4D1B" w:rsidRDefault="00CB4D1B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Ustrój i źródła prawa despotii wschodnich</w:t>
            </w:r>
          </w:p>
        </w:tc>
      </w:tr>
      <w:tr w:rsidR="0085747A" w:rsidRPr="009C54AE" w14:paraId="30D25086" w14:textId="77777777" w:rsidTr="00923D7D">
        <w:tc>
          <w:tcPr>
            <w:tcW w:w="9639" w:type="dxa"/>
          </w:tcPr>
          <w:p w14:paraId="6C8120C0" w14:textId="77777777" w:rsidR="0085747A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Podstawy ustrojowe Państwa Rzymskiego</w:t>
            </w:r>
          </w:p>
        </w:tc>
      </w:tr>
      <w:tr w:rsidR="0085747A" w:rsidRPr="009C54AE" w14:paraId="22B05098" w14:textId="77777777" w:rsidTr="00EE2A4E">
        <w:trPr>
          <w:trHeight w:val="134"/>
        </w:trPr>
        <w:tc>
          <w:tcPr>
            <w:tcW w:w="9639" w:type="dxa"/>
          </w:tcPr>
          <w:p w14:paraId="0F67F861" w14:textId="77777777" w:rsidR="0085747A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Podstawowe zasady ustrojowe państw feudalnych</w:t>
            </w:r>
          </w:p>
        </w:tc>
      </w:tr>
      <w:tr w:rsidR="00EE2A4E" w:rsidRPr="009C54AE" w14:paraId="573A6B92" w14:textId="77777777" w:rsidTr="00EE2A4E">
        <w:trPr>
          <w:trHeight w:val="142"/>
        </w:trPr>
        <w:tc>
          <w:tcPr>
            <w:tcW w:w="9639" w:type="dxa"/>
          </w:tcPr>
          <w:p w14:paraId="6110A943" w14:textId="77777777" w:rsidR="00EE2A4E" w:rsidRPr="009C54A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Państwa monarchii absolutnej</w:t>
            </w:r>
          </w:p>
        </w:tc>
      </w:tr>
      <w:tr w:rsidR="00EE2A4E" w:rsidRPr="009C54AE" w14:paraId="1230D3CF" w14:textId="77777777" w:rsidTr="00EE2A4E">
        <w:trPr>
          <w:trHeight w:val="100"/>
        </w:trPr>
        <w:tc>
          <w:tcPr>
            <w:tcW w:w="9639" w:type="dxa"/>
          </w:tcPr>
          <w:p w14:paraId="773DA005" w14:textId="77777777"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Stany Zjednoczone Ameryki Północnej</w:t>
            </w:r>
          </w:p>
        </w:tc>
      </w:tr>
      <w:tr w:rsidR="00EE2A4E" w:rsidRPr="009C54AE" w14:paraId="397DB59F" w14:textId="77777777" w:rsidTr="00EE2A4E">
        <w:trPr>
          <w:trHeight w:val="184"/>
        </w:trPr>
        <w:tc>
          <w:tcPr>
            <w:tcW w:w="9639" w:type="dxa"/>
          </w:tcPr>
          <w:p w14:paraId="763A6691" w14:textId="77777777"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Rosja w XIX i</w:t>
            </w:r>
            <w:r w:rsidRPr="00CB4D1B">
              <w:rPr>
                <w:rFonts w:ascii="Corbel" w:hAnsi="Corbel"/>
                <w:sz w:val="24"/>
                <w:szCs w:val="24"/>
              </w:rPr>
              <w:cr/>
              <w:t>XX w.</w:t>
            </w:r>
          </w:p>
        </w:tc>
      </w:tr>
      <w:tr w:rsidR="00EE2A4E" w:rsidRPr="009C54AE" w14:paraId="6719D45F" w14:textId="77777777" w:rsidTr="00EE2A4E">
        <w:trPr>
          <w:trHeight w:val="134"/>
        </w:trPr>
        <w:tc>
          <w:tcPr>
            <w:tcW w:w="9639" w:type="dxa"/>
          </w:tcPr>
          <w:p w14:paraId="26AD72CC" w14:textId="77777777" w:rsidR="00EE2A4E" w:rsidRPr="00EE2A4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lastRenderedPageBreak/>
              <w:t>Charakterystyka państwa epoki kapitalizmu</w:t>
            </w:r>
          </w:p>
        </w:tc>
      </w:tr>
      <w:tr w:rsidR="00EE2A4E" w:rsidRPr="009C54AE" w14:paraId="2F983FF7" w14:textId="77777777" w:rsidTr="00EE2A4E">
        <w:trPr>
          <w:trHeight w:val="150"/>
        </w:trPr>
        <w:tc>
          <w:tcPr>
            <w:tcW w:w="9639" w:type="dxa"/>
          </w:tcPr>
          <w:p w14:paraId="64F53FAA" w14:textId="77777777" w:rsidR="00EE2A4E" w:rsidRPr="00CB4D1B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Tendencje ustrojowe państw XX w.</w:t>
            </w:r>
          </w:p>
        </w:tc>
      </w:tr>
      <w:tr w:rsidR="00EE2A4E" w:rsidRPr="009C54AE" w14:paraId="262F1456" w14:textId="77777777" w:rsidTr="00EE2A4E">
        <w:trPr>
          <w:trHeight w:val="126"/>
        </w:trPr>
        <w:tc>
          <w:tcPr>
            <w:tcW w:w="9639" w:type="dxa"/>
            <w:tcBorders>
              <w:bottom w:val="single" w:sz="4" w:space="0" w:color="auto"/>
            </w:tcBorders>
          </w:tcPr>
          <w:p w14:paraId="7EDAAD16" w14:textId="77777777" w:rsidR="00EE2A4E" w:rsidRPr="00EE2A4E" w:rsidRDefault="00EE2A4E" w:rsidP="009F233B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Przemiany ustrojowe po upadku komunizmu</w:t>
            </w:r>
          </w:p>
        </w:tc>
      </w:tr>
    </w:tbl>
    <w:p w14:paraId="772BFE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BF5979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D85B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EB0BD" w14:textId="77777777" w:rsidTr="00923D7D">
        <w:tc>
          <w:tcPr>
            <w:tcW w:w="9639" w:type="dxa"/>
          </w:tcPr>
          <w:p w14:paraId="6749E0B7" w14:textId="77777777" w:rsidR="0085747A" w:rsidRPr="00C858F4" w:rsidRDefault="0085747A" w:rsidP="00977425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1392C0F" w14:textId="77777777" w:rsidTr="00923D7D">
        <w:tc>
          <w:tcPr>
            <w:tcW w:w="9639" w:type="dxa"/>
          </w:tcPr>
          <w:p w14:paraId="380EF77C" w14:textId="77777777"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Typy i formy państwa. Ustrój i prawo Państwa Franków. Podstawowe zasady ustrojowe monarchii patrymonialnej. Źródła prawa sądowego monarchii patrymonialnej. Prawo lenne.</w:t>
            </w:r>
          </w:p>
        </w:tc>
      </w:tr>
      <w:tr w:rsidR="0085747A" w:rsidRPr="009C54AE" w14:paraId="5CFA05EF" w14:textId="77777777" w:rsidTr="00EE2A4E">
        <w:trPr>
          <w:trHeight w:val="168"/>
        </w:trPr>
        <w:tc>
          <w:tcPr>
            <w:tcW w:w="9639" w:type="dxa"/>
          </w:tcPr>
          <w:p w14:paraId="795C1762" w14:textId="77777777"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monarchii stanowej. Źródła prawa sądowego monarchii stanowej. Przywileje szlacheckie, mieszczańskie i dla duchowieństwa na przykładzie Francji i Anglii.</w:t>
            </w:r>
          </w:p>
        </w:tc>
      </w:tr>
      <w:tr w:rsidR="00EE2A4E" w:rsidRPr="009C54AE" w14:paraId="05F7FB78" w14:textId="77777777" w:rsidTr="00EE2A4E">
        <w:trPr>
          <w:trHeight w:val="125"/>
        </w:trPr>
        <w:tc>
          <w:tcPr>
            <w:tcW w:w="9639" w:type="dxa"/>
          </w:tcPr>
          <w:p w14:paraId="7EC27B0F" w14:textId="77777777"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Państwa Kijowskiego i Rusi. Źródła prawa ruskiego.</w:t>
            </w:r>
          </w:p>
        </w:tc>
      </w:tr>
      <w:tr w:rsidR="00EE2A4E" w:rsidRPr="009C54AE" w14:paraId="0B57B40B" w14:textId="77777777" w:rsidTr="00923D7D">
        <w:trPr>
          <w:trHeight w:val="151"/>
        </w:trPr>
        <w:tc>
          <w:tcPr>
            <w:tcW w:w="9639" w:type="dxa"/>
          </w:tcPr>
          <w:p w14:paraId="1576D861" w14:textId="77777777"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– zasady i organizacja państwa na przykładzie Francji</w:t>
            </w:r>
          </w:p>
        </w:tc>
      </w:tr>
      <w:tr w:rsidR="0085747A" w:rsidRPr="009C54AE" w14:paraId="052BD28C" w14:textId="77777777" w:rsidTr="00EE2A4E">
        <w:trPr>
          <w:trHeight w:val="134"/>
        </w:trPr>
        <w:tc>
          <w:tcPr>
            <w:tcW w:w="9639" w:type="dxa"/>
          </w:tcPr>
          <w:p w14:paraId="3EA2C351" w14:textId="77777777" w:rsidR="0085747A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oświecona w Prusach i Austrii. Podstawowe kodyfikacje prawa.</w:t>
            </w:r>
          </w:p>
        </w:tc>
      </w:tr>
      <w:tr w:rsidR="00EE2A4E" w:rsidRPr="009C54AE" w14:paraId="0B5CE6C8" w14:textId="77777777" w:rsidTr="00EE2A4E">
        <w:trPr>
          <w:trHeight w:val="301"/>
        </w:trPr>
        <w:tc>
          <w:tcPr>
            <w:tcW w:w="9639" w:type="dxa"/>
          </w:tcPr>
          <w:p w14:paraId="7D38E959" w14:textId="77777777" w:rsidR="00EE2A4E" w:rsidRPr="009C54A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Stany Zjednoczone Ameryki. Powstanie federacji, konstytucja, zasady obowiązywania prawa feudalnego i stanowego.</w:t>
            </w:r>
          </w:p>
        </w:tc>
      </w:tr>
      <w:tr w:rsidR="00EE2A4E" w:rsidRPr="009C54AE" w14:paraId="6D965C77" w14:textId="77777777" w:rsidTr="00EE2A4E">
        <w:trPr>
          <w:trHeight w:val="268"/>
        </w:trPr>
        <w:tc>
          <w:tcPr>
            <w:tcW w:w="9639" w:type="dxa"/>
            <w:tcBorders>
              <w:bottom w:val="single" w:sz="4" w:space="0" w:color="auto"/>
            </w:tcBorders>
          </w:tcPr>
          <w:p w14:paraId="060E4C6B" w14:textId="77777777" w:rsidR="00EE2A4E" w:rsidRPr="00EE2A4E" w:rsidRDefault="00EE2A4E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Francja w okresie wielkiej rewolucji i rządów Napoleona. Wielkie kodyfikacje prawa.</w:t>
            </w:r>
          </w:p>
        </w:tc>
      </w:tr>
    </w:tbl>
    <w:p w14:paraId="3C6638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15FD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E598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2ED8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12FCB7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19D18C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2CD5B1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B2C93C3" w14:textId="77777777" w:rsidR="00E960BB" w:rsidRPr="00EE2A4E" w:rsidRDefault="009F233B" w:rsidP="009F233B">
      <w:pPr>
        <w:pStyle w:val="Punktygwne"/>
        <w:tabs>
          <w:tab w:val="left" w:pos="284"/>
        </w:tabs>
        <w:spacing w:before="12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</w:t>
      </w:r>
      <w:r w:rsidR="00EE2A4E" w:rsidRPr="00EE2A4E">
        <w:rPr>
          <w:rFonts w:ascii="Corbel" w:hAnsi="Corbel"/>
          <w:b w:val="0"/>
          <w:smallCaps w:val="0"/>
          <w:szCs w:val="24"/>
        </w:rPr>
        <w:t>etoda klasyczna problemowa z elementami wykładu konwersatoryjnego;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EE2A4E" w:rsidRPr="00EE2A4E">
        <w:rPr>
          <w:rFonts w:ascii="Corbel" w:hAnsi="Corbel"/>
          <w:b w:val="0"/>
          <w:smallCaps w:val="0"/>
          <w:szCs w:val="24"/>
        </w:rPr>
        <w:t>studium przypadku w zakresie analizy i interpretacji aktów prawnych i tekstów źródłowych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82D9D3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45C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937C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1D76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44BCD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0E1C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5EE8DCE4" w14:textId="77777777" w:rsidTr="00C05F44">
        <w:tc>
          <w:tcPr>
            <w:tcW w:w="1985" w:type="dxa"/>
            <w:vAlign w:val="center"/>
          </w:tcPr>
          <w:p w14:paraId="1759565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52C862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57DE43F2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E18DC8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5C08F697" w14:textId="77777777" w:rsidR="0085747A" w:rsidRPr="00C858F4" w:rsidRDefault="00AD3B3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4456B5B4" w14:textId="77777777" w:rsidTr="00C05F44">
        <w:tc>
          <w:tcPr>
            <w:tcW w:w="1985" w:type="dxa"/>
          </w:tcPr>
          <w:p w14:paraId="266EEF18" w14:textId="77777777" w:rsidR="0085747A" w:rsidRPr="00090B12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8D74483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56C126E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E0BF2AE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B69EC8F" w14:textId="77777777" w:rsidR="0085747A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ramach efektów kształcenia).</w:t>
            </w:r>
          </w:p>
        </w:tc>
        <w:tc>
          <w:tcPr>
            <w:tcW w:w="2126" w:type="dxa"/>
          </w:tcPr>
          <w:p w14:paraId="79A4DA46" w14:textId="77777777" w:rsidR="0085747A" w:rsidRPr="00CB4C4A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</w:t>
            </w:r>
          </w:p>
        </w:tc>
      </w:tr>
      <w:tr w:rsidR="0085747A" w:rsidRPr="009C54AE" w14:paraId="38354A78" w14:textId="77777777" w:rsidTr="00090B12">
        <w:trPr>
          <w:trHeight w:val="184"/>
        </w:trPr>
        <w:tc>
          <w:tcPr>
            <w:tcW w:w="1985" w:type="dxa"/>
          </w:tcPr>
          <w:p w14:paraId="4D85810C" w14:textId="77777777" w:rsidR="0085747A" w:rsidRPr="009C54AE" w:rsidRDefault="0085747A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5B48E37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AC09A30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59E804D8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350EB167" w14:textId="77777777" w:rsidR="0085747A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0FB89B95" w14:textId="77777777" w:rsidR="0085747A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134266D2" w14:textId="77777777" w:rsidTr="00090B12">
        <w:trPr>
          <w:trHeight w:val="125"/>
        </w:trPr>
        <w:tc>
          <w:tcPr>
            <w:tcW w:w="1985" w:type="dxa"/>
          </w:tcPr>
          <w:p w14:paraId="6F769EEE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BBF949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2A5743DB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0D2F655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841098C" w14:textId="77777777"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221824A4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4359B338" w14:textId="77777777" w:rsidTr="00090B12">
        <w:trPr>
          <w:trHeight w:val="167"/>
        </w:trPr>
        <w:tc>
          <w:tcPr>
            <w:tcW w:w="1985" w:type="dxa"/>
          </w:tcPr>
          <w:p w14:paraId="756F4573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8C851B3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7F322DC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58D1BCD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2170650F" w14:textId="77777777"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ramach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fektów kształcenia).</w:t>
            </w:r>
          </w:p>
        </w:tc>
        <w:tc>
          <w:tcPr>
            <w:tcW w:w="2126" w:type="dxa"/>
          </w:tcPr>
          <w:p w14:paraId="6FE1C544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323808D0" w14:textId="77777777" w:rsidTr="00090B12">
        <w:trPr>
          <w:trHeight w:val="125"/>
        </w:trPr>
        <w:tc>
          <w:tcPr>
            <w:tcW w:w="1985" w:type="dxa"/>
          </w:tcPr>
          <w:p w14:paraId="633D4C60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1A7E155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07C4747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AC760FC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DE0767D" w14:textId="77777777" w:rsidR="00090B12" w:rsidRPr="00CB4C4A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572E9C89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4AD13420" w14:textId="77777777" w:rsidTr="00090B12">
        <w:trPr>
          <w:trHeight w:val="125"/>
        </w:trPr>
        <w:tc>
          <w:tcPr>
            <w:tcW w:w="1985" w:type="dxa"/>
          </w:tcPr>
          <w:p w14:paraId="2AB6F39F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7ACEF5B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06752AB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6DB5771" w14:textId="77777777" w:rsidR="00AD3B37" w:rsidRPr="00AD3B37" w:rsidRDefault="00AD3B37" w:rsidP="00AD3B37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47B6646A" w14:textId="77777777"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ramach efektów kształcenia).</w:t>
            </w:r>
          </w:p>
        </w:tc>
        <w:tc>
          <w:tcPr>
            <w:tcW w:w="2126" w:type="dxa"/>
          </w:tcPr>
          <w:p w14:paraId="3B371298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50D14A97" w14:textId="77777777" w:rsidTr="009B166B">
        <w:trPr>
          <w:trHeight w:val="90"/>
        </w:trPr>
        <w:tc>
          <w:tcPr>
            <w:tcW w:w="1985" w:type="dxa"/>
          </w:tcPr>
          <w:p w14:paraId="56C98079" w14:textId="77777777" w:rsidR="00090B12" w:rsidRPr="009C54AE" w:rsidRDefault="00090B12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0B527B6D" w14:textId="77777777" w:rsidR="00090B12" w:rsidRPr="00CB4C4A" w:rsidRDefault="00AD3B37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9B166B">
              <w:rPr>
                <w:rFonts w:ascii="Corbel" w:hAnsi="Corbel"/>
                <w:b w:val="0"/>
                <w:smallCaps w:val="0"/>
                <w:szCs w:val="24"/>
              </w:rPr>
              <w:t>Obserwacja w trakcie zajęć.</w:t>
            </w:r>
          </w:p>
        </w:tc>
        <w:tc>
          <w:tcPr>
            <w:tcW w:w="2126" w:type="dxa"/>
          </w:tcPr>
          <w:p w14:paraId="7655B36D" w14:textId="77777777" w:rsidR="00090B12" w:rsidRPr="009C54AE" w:rsidRDefault="00090B12" w:rsidP="009B166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03F1A301" w14:textId="77777777" w:rsidTr="00090B12">
        <w:trPr>
          <w:trHeight w:val="150"/>
        </w:trPr>
        <w:tc>
          <w:tcPr>
            <w:tcW w:w="1985" w:type="dxa"/>
          </w:tcPr>
          <w:p w14:paraId="08277593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6CD63F66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724B1254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450B1E78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569CC878" w14:textId="77777777"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57C38C7E" w14:textId="77777777" w:rsidR="00090B12" w:rsidRPr="009C54AE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2DA3065C" w14:textId="77777777" w:rsidTr="00090B12">
        <w:trPr>
          <w:trHeight w:val="125"/>
        </w:trPr>
        <w:tc>
          <w:tcPr>
            <w:tcW w:w="1985" w:type="dxa"/>
          </w:tcPr>
          <w:p w14:paraId="6807200C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74655F85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700E787C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763120F5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55CA5735" w14:textId="77777777"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4E805E00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90B12" w:rsidRPr="009C54AE" w14:paraId="4216475A" w14:textId="77777777" w:rsidTr="00C05F44">
        <w:trPr>
          <w:trHeight w:val="151"/>
        </w:trPr>
        <w:tc>
          <w:tcPr>
            <w:tcW w:w="1985" w:type="dxa"/>
          </w:tcPr>
          <w:p w14:paraId="6237C186" w14:textId="77777777" w:rsidR="00090B12" w:rsidRPr="009C54AE" w:rsidRDefault="00090B12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1008242C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Pr="00AD3B37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23607471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465FDF54" w14:textId="77777777" w:rsidR="00AD3B37" w:rsidRPr="00AD3B37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67076FE8" w14:textId="77777777" w:rsidR="00090B12" w:rsidRPr="00CB4C4A" w:rsidRDefault="00AD3B37" w:rsidP="00AD3B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B37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235D01AE" w14:textId="77777777" w:rsidR="00090B12" w:rsidRPr="009C54AE" w:rsidRDefault="00AD3B37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BBC2B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C6605" w14:textId="77777777" w:rsidR="0085747A" w:rsidRPr="009C54AE" w:rsidRDefault="0085747A" w:rsidP="009F233B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728E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4C1B104C" w14:textId="77777777" w:rsidTr="00923D7D">
        <w:tc>
          <w:tcPr>
            <w:tcW w:w="9670" w:type="dxa"/>
          </w:tcPr>
          <w:p w14:paraId="1DD694E6" w14:textId="77777777" w:rsidR="0085747A" w:rsidRPr="003D3B2F" w:rsidRDefault="009F233B" w:rsidP="009F233B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9F233B">
              <w:rPr>
                <w:rFonts w:ascii="Corbel" w:hAnsi="Corbel"/>
                <w:b w:val="0"/>
                <w:smallCaps w:val="0"/>
                <w:szCs w:val="24"/>
              </w:rPr>
              <w:t>Egzamin w formie testu z odpowiedziami wielokrotnego wyboru.</w:t>
            </w:r>
          </w:p>
        </w:tc>
      </w:tr>
    </w:tbl>
    <w:p w14:paraId="454D1E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AC99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6540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3D3047B" w14:textId="77777777" w:rsidTr="003E1941">
        <w:tc>
          <w:tcPr>
            <w:tcW w:w="4962" w:type="dxa"/>
            <w:vAlign w:val="center"/>
          </w:tcPr>
          <w:p w14:paraId="3C7334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129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C88EC1" w14:textId="77777777" w:rsidTr="00923D7D">
        <w:tc>
          <w:tcPr>
            <w:tcW w:w="4962" w:type="dxa"/>
          </w:tcPr>
          <w:p w14:paraId="515F94CF" w14:textId="77777777" w:rsidR="0085747A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ADCB6E5" w14:textId="77777777" w:rsidR="0085747A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30 godz.</w:t>
            </w:r>
          </w:p>
          <w:p w14:paraId="60614608" w14:textId="77777777" w:rsidR="003D3B2F" w:rsidRPr="009C54AE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483FD27" w14:textId="77777777" w:rsidTr="00923D7D">
        <w:tc>
          <w:tcPr>
            <w:tcW w:w="4962" w:type="dxa"/>
          </w:tcPr>
          <w:p w14:paraId="3F194087" w14:textId="77777777"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46CD60A5" w14:textId="77777777"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017F78" w14:textId="77777777" w:rsidR="00C61DC5" w:rsidRPr="003D3B2F" w:rsidRDefault="00511A98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7FBCA92" w14:textId="77777777" w:rsidTr="00923D7D">
        <w:tc>
          <w:tcPr>
            <w:tcW w:w="4962" w:type="dxa"/>
          </w:tcPr>
          <w:p w14:paraId="3693A3D9" w14:textId="77777777" w:rsidR="0071620A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019E23" w14:textId="77777777" w:rsidR="00C61DC5" w:rsidRPr="009C54AE" w:rsidRDefault="00C61DC5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1C8A8B" w14:textId="77777777" w:rsidR="00C61DC5" w:rsidRPr="003D3B2F" w:rsidRDefault="00624E0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49C95DAB" w14:textId="77777777" w:rsidTr="00923D7D">
        <w:tc>
          <w:tcPr>
            <w:tcW w:w="4962" w:type="dxa"/>
          </w:tcPr>
          <w:p w14:paraId="3196EEE0" w14:textId="77777777" w:rsidR="0085747A" w:rsidRPr="009C54AE" w:rsidRDefault="0085747A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56C4D2" w14:textId="77777777" w:rsidR="0085747A" w:rsidRPr="003D3B2F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14:paraId="5C2074C0" w14:textId="77777777" w:rsidTr="00923D7D">
        <w:tc>
          <w:tcPr>
            <w:tcW w:w="4962" w:type="dxa"/>
          </w:tcPr>
          <w:p w14:paraId="4D1B377F" w14:textId="77777777" w:rsidR="0085747A" w:rsidRPr="009C54AE" w:rsidRDefault="0085747A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2CDCD4" w14:textId="77777777" w:rsidR="0085747A" w:rsidRPr="003D3B2F" w:rsidRDefault="003D3B2F" w:rsidP="009F233B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14:paraId="642BC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263C1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B9E0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C4B9A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779C26" w14:textId="77777777" w:rsidTr="0071620A">
        <w:trPr>
          <w:trHeight w:val="397"/>
        </w:trPr>
        <w:tc>
          <w:tcPr>
            <w:tcW w:w="3544" w:type="dxa"/>
          </w:tcPr>
          <w:p w14:paraId="1B7B1C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6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02191EA" w14:textId="77777777" w:rsidTr="0071620A">
        <w:trPr>
          <w:trHeight w:val="397"/>
        </w:trPr>
        <w:tc>
          <w:tcPr>
            <w:tcW w:w="3544" w:type="dxa"/>
          </w:tcPr>
          <w:p w14:paraId="15AE39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DB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E76E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678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8D8A7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7EBBA8" w14:textId="77777777" w:rsidTr="00C858F4">
        <w:trPr>
          <w:trHeight w:val="397"/>
        </w:trPr>
        <w:tc>
          <w:tcPr>
            <w:tcW w:w="9639" w:type="dxa"/>
          </w:tcPr>
          <w:p w14:paraId="4AA2CAE9" w14:textId="77777777"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4F322C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M. Szczaniecki,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państwa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2011;</w:t>
            </w:r>
          </w:p>
          <w:p w14:paraId="1344A08C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A. Dziadzio,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14:paraId="4ACFD72D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120"/>
              <w:ind w:left="743" w:hanging="357"/>
              <w:rPr>
                <w:rFonts w:ascii="Corbel" w:hAnsi="Corbel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T. Maciejewski,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ustroju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  <w:tr w:rsidR="0085747A" w:rsidRPr="009C54AE" w14:paraId="5DCE199B" w14:textId="77777777" w:rsidTr="00C858F4">
        <w:trPr>
          <w:trHeight w:val="397"/>
        </w:trPr>
        <w:tc>
          <w:tcPr>
            <w:tcW w:w="9639" w:type="dxa"/>
          </w:tcPr>
          <w:p w14:paraId="72F1DB7E" w14:textId="77777777"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7E6B35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Maciejewski,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administracji,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63E3A299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Jaworski,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Zarys powszechnej historii państwa i prawa,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1997;</w:t>
            </w:r>
          </w:p>
          <w:p w14:paraId="2EE1B953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Grzybowski,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Dzieje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1981;</w:t>
            </w:r>
          </w:p>
          <w:p w14:paraId="248F74A7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Sójka-Zielińska,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2E7AF9CB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 – Bagińska,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sądowego,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3ECDB364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Gulczyński, B. Lesiński, J. Walachowicz, J. Wiewiórkowski,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państwa i prawa. Wybór tekstów źródłowych,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1995;</w:t>
            </w:r>
          </w:p>
          <w:p w14:paraId="7467EA94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Dziadzio, D. Malec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Historia prawa. Proces i wymiar sprawiedliwości w świetle źródeł,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2000;</w:t>
            </w:r>
          </w:p>
          <w:p w14:paraId="519F1525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Szczaniecki,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Wybór źródeł do historii państwa i prawa w dobie nowożytnej,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2001;</w:t>
            </w:r>
          </w:p>
          <w:p w14:paraId="5EFAFD23" w14:textId="77777777" w:rsidR="00355D77" w:rsidRPr="00355D77" w:rsidRDefault="00355D77" w:rsidP="00C858F4">
            <w:pPr>
              <w:pStyle w:val="Punktygwne"/>
              <w:numPr>
                <w:ilvl w:val="0"/>
                <w:numId w:val="5"/>
              </w:numPr>
              <w:spacing w:before="120" w:after="120"/>
              <w:ind w:left="714" w:hanging="357"/>
              <w:rPr>
                <w:rFonts w:ascii="Corbel" w:hAnsi="Corbel"/>
                <w:i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Koranyi, 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Powszechna historia państwa i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1-3, Warszawa 1966.</w:t>
            </w:r>
          </w:p>
        </w:tc>
      </w:tr>
    </w:tbl>
    <w:p w14:paraId="46B92C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F6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4C47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CC30" w14:textId="77777777" w:rsidR="009D0D28" w:rsidRDefault="009D0D28" w:rsidP="00C16ABF">
      <w:pPr>
        <w:spacing w:after="0" w:line="240" w:lineRule="auto"/>
      </w:pPr>
      <w:r>
        <w:separator/>
      </w:r>
    </w:p>
  </w:endnote>
  <w:endnote w:type="continuationSeparator" w:id="0">
    <w:p w14:paraId="0BF11CE7" w14:textId="77777777" w:rsidR="009D0D28" w:rsidRDefault="009D0D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8CDE" w14:textId="77777777" w:rsidR="009D0D28" w:rsidRDefault="009D0D28" w:rsidP="00C16ABF">
      <w:pPr>
        <w:spacing w:after="0" w:line="240" w:lineRule="auto"/>
      </w:pPr>
      <w:r>
        <w:separator/>
      </w:r>
    </w:p>
  </w:footnote>
  <w:footnote w:type="continuationSeparator" w:id="0">
    <w:p w14:paraId="4BAC4969" w14:textId="77777777" w:rsidR="009D0D28" w:rsidRDefault="009D0D28" w:rsidP="00C16ABF">
      <w:pPr>
        <w:spacing w:after="0" w:line="240" w:lineRule="auto"/>
      </w:pPr>
      <w:r>
        <w:continuationSeparator/>
      </w:r>
    </w:p>
  </w:footnote>
  <w:footnote w:id="1">
    <w:p w14:paraId="38B71B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73819"/>
    <w:multiLevelType w:val="multilevel"/>
    <w:tmpl w:val="B0FC21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36D40F9E"/>
    <w:multiLevelType w:val="hybridMultilevel"/>
    <w:tmpl w:val="44B07A36"/>
    <w:lvl w:ilvl="0" w:tplc="083060C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01068">
    <w:abstractNumId w:val="0"/>
  </w:num>
  <w:num w:numId="2" w16cid:durableId="122769368">
    <w:abstractNumId w:val="5"/>
  </w:num>
  <w:num w:numId="3" w16cid:durableId="941568402">
    <w:abstractNumId w:val="4"/>
  </w:num>
  <w:num w:numId="4" w16cid:durableId="38558509">
    <w:abstractNumId w:val="3"/>
  </w:num>
  <w:num w:numId="5" w16cid:durableId="1432242446">
    <w:abstractNumId w:val="1"/>
  </w:num>
  <w:num w:numId="6" w16cid:durableId="180310747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433"/>
    <w:rsid w:val="00084C12"/>
    <w:rsid w:val="00090B12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4F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B1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A35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E0F"/>
    <w:rsid w:val="00627FC9"/>
    <w:rsid w:val="00647FA8"/>
    <w:rsid w:val="00650C5F"/>
    <w:rsid w:val="00654934"/>
    <w:rsid w:val="006620D9"/>
    <w:rsid w:val="00671958"/>
    <w:rsid w:val="00675843"/>
    <w:rsid w:val="00686C58"/>
    <w:rsid w:val="00696477"/>
    <w:rsid w:val="006C6051"/>
    <w:rsid w:val="006D050F"/>
    <w:rsid w:val="006D6139"/>
    <w:rsid w:val="006E597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968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7AC2"/>
    <w:rsid w:val="008C0CC0"/>
    <w:rsid w:val="008C19A9"/>
    <w:rsid w:val="008C379D"/>
    <w:rsid w:val="008C5147"/>
    <w:rsid w:val="008C5359"/>
    <w:rsid w:val="008C5363"/>
    <w:rsid w:val="008D3DFB"/>
    <w:rsid w:val="008D6587"/>
    <w:rsid w:val="008D6DC5"/>
    <w:rsid w:val="008E64F4"/>
    <w:rsid w:val="008F12C9"/>
    <w:rsid w:val="008F6E29"/>
    <w:rsid w:val="00916188"/>
    <w:rsid w:val="00916CD8"/>
    <w:rsid w:val="00923D7D"/>
    <w:rsid w:val="009508DF"/>
    <w:rsid w:val="00950DAC"/>
    <w:rsid w:val="00954A07"/>
    <w:rsid w:val="00977425"/>
    <w:rsid w:val="00997F14"/>
    <w:rsid w:val="009A78D9"/>
    <w:rsid w:val="009B166B"/>
    <w:rsid w:val="009C3E31"/>
    <w:rsid w:val="009C54AE"/>
    <w:rsid w:val="009C788E"/>
    <w:rsid w:val="009D0D28"/>
    <w:rsid w:val="009E3B41"/>
    <w:rsid w:val="009F233B"/>
    <w:rsid w:val="009F3C5C"/>
    <w:rsid w:val="009F4610"/>
    <w:rsid w:val="009F7749"/>
    <w:rsid w:val="00A00ECC"/>
    <w:rsid w:val="00A155EE"/>
    <w:rsid w:val="00A170A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35E"/>
    <w:rsid w:val="00A84C85"/>
    <w:rsid w:val="00A97DE1"/>
    <w:rsid w:val="00AB053C"/>
    <w:rsid w:val="00AD1146"/>
    <w:rsid w:val="00AD27D3"/>
    <w:rsid w:val="00AD3B37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BA5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D5"/>
    <w:rsid w:val="00C67E92"/>
    <w:rsid w:val="00C70A26"/>
    <w:rsid w:val="00C766DF"/>
    <w:rsid w:val="00C858F4"/>
    <w:rsid w:val="00C94B98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15E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4E"/>
    <w:rsid w:val="00EE32DE"/>
    <w:rsid w:val="00EE5457"/>
    <w:rsid w:val="00F070AB"/>
    <w:rsid w:val="00F17170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A64E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269C-63D9-419D-BAAF-A22DFFC0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1373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2019-11-21T13:57:00Z</cp:lastPrinted>
  <dcterms:created xsi:type="dcterms:W3CDTF">2019-11-21T13:58:00Z</dcterms:created>
  <dcterms:modified xsi:type="dcterms:W3CDTF">2023-10-26T09:29:00Z</dcterms:modified>
</cp:coreProperties>
</file>